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2BD9" w14:textId="7FA56079" w:rsidR="00AD0A4F" w:rsidRPr="00912A98" w:rsidRDefault="00AD0A4F" w:rsidP="00A758A4">
      <w:pPr>
        <w:pBdr>
          <w:bottom w:val="double" w:sz="1" w:space="0" w:color="808080"/>
        </w:pBdr>
        <w:tabs>
          <w:tab w:val="left" w:pos="5955"/>
        </w:tabs>
        <w:ind w:left="284" w:hanging="284"/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</w:pPr>
      <w:r w:rsidRPr="00912A98">
        <w:rPr>
          <w:rFonts w:asciiTheme="majorHAnsi" w:hAnsiTheme="majorHAnsi" w:cs="Lucida Sans Unicode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12812296" wp14:editId="438926E1">
            <wp:simplePos x="3050275" y="627797"/>
            <wp:positionH relativeFrom="column">
              <wp:posOffset>3050275</wp:posOffset>
            </wp:positionH>
            <wp:positionV relativeFrom="paragraph">
              <wp:align>top</wp:align>
            </wp:positionV>
            <wp:extent cx="1470991" cy="660252"/>
            <wp:effectExtent l="0" t="0" r="0" b="6985"/>
            <wp:wrapSquare wrapText="bothSides"/>
            <wp:docPr id="1" name="Image 1" descr="MegalisBretagne(S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lisBretagne(Sm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66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8A4"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  <w:br w:type="textWrapping" w:clear="all"/>
      </w:r>
    </w:p>
    <w:p w14:paraId="1A571533" w14:textId="059C2600" w:rsidR="00AD0A4F" w:rsidRPr="00912A98" w:rsidRDefault="002E28BC" w:rsidP="002E28BC">
      <w:pPr>
        <w:pBdr>
          <w:bottom w:val="double" w:sz="1" w:space="0" w:color="808080"/>
        </w:pBdr>
        <w:tabs>
          <w:tab w:val="left" w:pos="591"/>
          <w:tab w:val="left" w:pos="5955"/>
        </w:tabs>
        <w:ind w:left="284" w:hanging="284"/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</w:pPr>
      <w:r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  <w:tab/>
      </w:r>
    </w:p>
    <w:p w14:paraId="78EFDF00" w14:textId="77777777" w:rsidR="005E6C8B" w:rsidRPr="00B36B1E" w:rsidRDefault="005E6C8B" w:rsidP="005E6C8B">
      <w:pPr>
        <w:shd w:val="clear" w:color="auto" w:fill="C0C0C0"/>
        <w:jc w:val="center"/>
        <w:rPr>
          <w:rFonts w:asciiTheme="majorHAnsi" w:hAnsiTheme="majorHAnsi" w:cs="Lucida Sans Unicode"/>
          <w:b/>
          <w:sz w:val="22"/>
          <w:szCs w:val="22"/>
        </w:rPr>
      </w:pPr>
      <w:r w:rsidRPr="00B36B1E">
        <w:rPr>
          <w:rFonts w:asciiTheme="majorHAnsi" w:hAnsiTheme="majorHAnsi" w:cs="Lucida Sans Unicode"/>
          <w:b/>
          <w:szCs w:val="22"/>
        </w:rPr>
        <w:t>BON DE COMMANDE</w:t>
      </w:r>
      <w:r w:rsidRPr="00B36B1E">
        <w:rPr>
          <w:rFonts w:asciiTheme="majorHAnsi" w:hAnsiTheme="majorHAnsi" w:cs="Lucida Sans Unicode"/>
          <w:b/>
          <w:sz w:val="22"/>
          <w:szCs w:val="22"/>
        </w:rPr>
        <w:t xml:space="preserve"> </w:t>
      </w:r>
    </w:p>
    <w:p w14:paraId="254AEA2E" w14:textId="77777777" w:rsidR="005E6C8B" w:rsidRPr="00912A98" w:rsidRDefault="005E6C8B" w:rsidP="005E6C8B">
      <w:pPr>
        <w:shd w:val="clear" w:color="auto" w:fill="C0C0C0"/>
        <w:jc w:val="center"/>
        <w:rPr>
          <w:rFonts w:asciiTheme="majorHAnsi" w:hAnsiTheme="majorHAnsi" w:cs="Lucida Sans Unicode"/>
          <w:b/>
          <w:sz w:val="22"/>
          <w:szCs w:val="22"/>
        </w:rPr>
      </w:pPr>
      <w:proofErr w:type="gramStart"/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>pour</w:t>
      </w:r>
      <w:proofErr w:type="gramEnd"/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 xml:space="preserve"> les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communes</w:t>
      </w:r>
      <w:r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/ CCAS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&lt;= 3500 habitants </w:t>
      </w:r>
      <w:r>
        <w:rPr>
          <w:rFonts w:asciiTheme="minorHAnsi" w:eastAsia="DejaVu Sans" w:hAnsiTheme="minorHAnsi" w:cstheme="minorHAnsi"/>
          <w:bCs/>
          <w:sz w:val="22"/>
          <w:szCs w:val="22"/>
        </w:rPr>
        <w:t>e</w:t>
      </w:r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>t les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DejaVu Sans" w:hAnsiTheme="minorHAnsi" w:cstheme="minorHAnsi"/>
          <w:b/>
          <w:bCs/>
          <w:sz w:val="22"/>
          <w:szCs w:val="22"/>
        </w:rPr>
        <w:t>EPCI / CIAS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&lt;= 15 000 habitants</w:t>
      </w:r>
    </w:p>
    <w:p w14:paraId="46069ED5" w14:textId="77777777" w:rsidR="005E6C8B" w:rsidRDefault="005E6C8B" w:rsidP="005E6C8B">
      <w:pPr>
        <w:shd w:val="clear" w:color="auto" w:fill="C0C0C0"/>
        <w:jc w:val="center"/>
        <w:rPr>
          <w:rFonts w:asciiTheme="majorHAnsi" w:eastAsia="DejaVu Sans" w:hAnsiTheme="majorHAnsi" w:cs="Lucida Sans Unicode"/>
          <w:bCs/>
          <w:caps/>
          <w:sz w:val="22"/>
          <w:szCs w:val="22"/>
        </w:rPr>
      </w:pP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>ACCES au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X</w:t>
      </w: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 xml:space="preserve"> service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S</w:t>
      </w: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 xml:space="preserve"> COMPLEMENTAIRES </w:t>
      </w:r>
    </w:p>
    <w:p w14:paraId="07082D18" w14:textId="49649472" w:rsidR="005E6C8B" w:rsidRDefault="005E6C8B" w:rsidP="005E6C8B">
      <w:pPr>
        <w:shd w:val="clear" w:color="auto" w:fill="C0C0C0"/>
        <w:jc w:val="center"/>
        <w:rPr>
          <w:rFonts w:asciiTheme="majorHAnsi" w:eastAsia="DejaVu Sans" w:hAnsiTheme="majorHAnsi" w:cs="Lucida Sans Unicode"/>
          <w:bCs/>
          <w:caps/>
          <w:sz w:val="22"/>
          <w:szCs w:val="22"/>
        </w:rPr>
      </w:pP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« </w:t>
      </w:r>
      <w:r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>LA S</w:t>
      </w:r>
      <w:r w:rsidRPr="00A758A4"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>UITE TERRITORIALE</w:t>
      </w:r>
      <w:r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 xml:space="preserve"> – Autres services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 »</w:t>
      </w:r>
    </w:p>
    <w:p w14:paraId="4762ABE9" w14:textId="77777777" w:rsidR="005E6C8B" w:rsidRDefault="005E6C8B" w:rsidP="005E6C8B">
      <w:pPr>
        <w:suppressAutoHyphens w:val="0"/>
        <w:spacing w:before="120" w:after="60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Dans le c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a</w:t>
      </w: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dre du partenariat avec l'ANCT (Agence Nationale de la Cohésion des Territoires), et en complément de l'offre d'accompagnement à la cybersécurité, Mégalis propose une nouvelle offre autour de la Suite Territoriale.</w:t>
      </w:r>
    </w:p>
    <w:p w14:paraId="58F670B3" w14:textId="2358D244" w:rsidR="005E6C8B" w:rsidRDefault="005E6C8B" w:rsidP="005E6C8B">
      <w:p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En complément de l’offre de service dite 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« </w:t>
      </w: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socle de services numériques essentiels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 »</w:t>
      </w: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 (cf. bon de commande dédiée), d’autres services sont proposés :</w:t>
      </w:r>
    </w:p>
    <w:p w14:paraId="4E71FFDD" w14:textId="17429500" w:rsidR="005E6C8B" w:rsidRPr="005E6C8B" w:rsidRDefault="005E6C8B" w:rsidP="005E6C8B">
      <w:pPr>
        <w:pStyle w:val="Paragraphedeliste"/>
        <w:numPr>
          <w:ilvl w:val="0"/>
          <w:numId w:val="8"/>
        </w:num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Espace sur demande</w:t>
      </w:r>
    </w:p>
    <w:p w14:paraId="011982AF" w14:textId="381D2919" w:rsidR="005E6C8B" w:rsidRPr="005E6C8B" w:rsidRDefault="005E6C8B" w:rsidP="005E6C8B">
      <w:pPr>
        <w:pStyle w:val="Paragraphedeliste"/>
        <w:numPr>
          <w:ilvl w:val="0"/>
          <w:numId w:val="8"/>
        </w:num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Projets</w:t>
      </w:r>
    </w:p>
    <w:p w14:paraId="5124D79B" w14:textId="77777777" w:rsidR="005E6C8B" w:rsidRDefault="005E6C8B" w:rsidP="005E6C8B">
      <w:pPr>
        <w:suppressAutoHyphens w:val="0"/>
        <w:jc w:val="both"/>
        <w:rPr>
          <w:rStyle w:val="fontstyle0"/>
          <w:rFonts w:asciiTheme="minorHAnsi" w:hAnsiTheme="minorHAnsi" w:cstheme="minorHAnsi"/>
          <w:i/>
          <w:sz w:val="18"/>
          <w:szCs w:val="18"/>
          <w:lang w:eastAsia="fr-FR"/>
        </w:rPr>
      </w:pPr>
      <w:r w:rsidRPr="00EE7E4C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Ces services sont opérés par les équipes de l’ANCT.</w:t>
      </w:r>
    </w:p>
    <w:p w14:paraId="0D702782" w14:textId="77777777" w:rsidR="005E6C8B" w:rsidRPr="00EE7E4C" w:rsidRDefault="005E6C8B" w:rsidP="005E6C8B">
      <w:pPr>
        <w:suppressAutoHyphens w:val="0"/>
        <w:jc w:val="both"/>
        <w:rPr>
          <w:rStyle w:val="fontstyle0"/>
          <w:sz w:val="12"/>
          <w:lang w:eastAsia="fr-FR"/>
        </w:rPr>
      </w:pPr>
    </w:p>
    <w:p w14:paraId="2F99722E" w14:textId="218740B0" w:rsidR="0017189F" w:rsidRDefault="005E6C8B" w:rsidP="005E6C8B">
      <w:pPr>
        <w:suppressAutoHyphens w:val="0"/>
        <w:spacing w:after="12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BA75AE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En lien avec les modalités d’accès aux services définies par l’ANCT et les engagements du Syndicat mixte définis dans le contrat de partenariat, </w:t>
      </w: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un barème de contributions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 est proposé ci-après.</w:t>
      </w:r>
    </w:p>
    <w:p w14:paraId="75D27936" w14:textId="4B98EBF2" w:rsidR="007038A2" w:rsidRDefault="0017189F" w:rsidP="004576E5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EEB8A5" wp14:editId="1EBFA4DE">
            <wp:simplePos x="0" y="0"/>
            <wp:positionH relativeFrom="column">
              <wp:posOffset>0</wp:posOffset>
            </wp:positionH>
            <wp:positionV relativeFrom="paragraph">
              <wp:posOffset>-1099</wp:posOffset>
            </wp:positionV>
            <wp:extent cx="300251" cy="271867"/>
            <wp:effectExtent l="0" t="0" r="5080" b="0"/>
            <wp:wrapSquare wrapText="bothSides"/>
            <wp:docPr id="2" name="Image 2" descr="https://services.megalis.bretagne.bzh/app/uploads/2024/10/info-300x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ices.megalis.bretagne.bzh/app/uploads/2024/10/info-300x2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1" cy="2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189F">
        <w:rPr>
          <w:rStyle w:val="fontstyle0"/>
          <w:rFonts w:asciiTheme="minorHAnsi" w:hAnsiTheme="minorHAnsi" w:cstheme="minorHAnsi"/>
          <w:b/>
          <w:sz w:val="18"/>
          <w:szCs w:val="18"/>
          <w:lang w:eastAsia="fr-FR"/>
        </w:rPr>
        <w:t>Ces contributions sont susceptibles d’être révisées pour l’année 2027, après prise en compte des coûts d’usage définis par l’ANCT et associés à chaque service, comme indiqué dans le contrat de partenariat.</w:t>
      </w:r>
    </w:p>
    <w:p w14:paraId="03247EBC" w14:textId="243B3259" w:rsidR="00A1499D" w:rsidRDefault="00A1499D" w:rsidP="00B1059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8"/>
        </w:rPr>
      </w:pPr>
    </w:p>
    <w:tbl>
      <w:tblPr>
        <w:tblStyle w:val="TableauGrille4"/>
        <w:tblW w:w="10140" w:type="dxa"/>
        <w:tblLook w:val="04A0" w:firstRow="1" w:lastRow="0" w:firstColumn="1" w:lastColumn="0" w:noHBand="0" w:noVBand="1"/>
      </w:tblPr>
      <w:tblGrid>
        <w:gridCol w:w="10140"/>
      </w:tblGrid>
      <w:tr w:rsidR="00A1499D" w:rsidRPr="007038A2" w14:paraId="0899CC8C" w14:textId="77777777" w:rsidTr="00A14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0" w:type="dxa"/>
          </w:tcPr>
          <w:p w14:paraId="4691CFE7" w14:textId="7B4FF3B7" w:rsidR="00A1499D" w:rsidRPr="0024102F" w:rsidRDefault="00A77285" w:rsidP="0024102F">
            <w:pPr>
              <w:rPr>
                <w:rFonts w:ascii="Trebuchet MS" w:hAnsi="Trebuchet MS"/>
                <w:sz w:val="18"/>
                <w:lang w:eastAsia="fr-FR"/>
              </w:rPr>
            </w:pPr>
            <w:r w:rsidRPr="0024102F">
              <w:rPr>
                <w:rFonts w:ascii="Trebuchet MS" w:hAnsi="Trebuchet MS"/>
                <w:sz w:val="18"/>
                <w:lang w:eastAsia="fr-FR"/>
              </w:rPr>
              <w:t xml:space="preserve">Accès aux </w:t>
            </w:r>
            <w:r w:rsidR="007813D2">
              <w:rPr>
                <w:rFonts w:ascii="Trebuchet MS" w:hAnsi="Trebuchet MS"/>
                <w:sz w:val="18"/>
                <w:lang w:eastAsia="fr-FR"/>
              </w:rPr>
              <w:t>autres services de la Suite territoriale</w:t>
            </w:r>
          </w:p>
        </w:tc>
      </w:tr>
    </w:tbl>
    <w:p w14:paraId="013B10B5" w14:textId="3D0AF352" w:rsidR="001A17D4" w:rsidRDefault="001A17D4" w:rsidP="005E6C8B">
      <w:pPr>
        <w:suppressAutoHyphens w:val="0"/>
        <w:spacing w:before="100" w:before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Merci de compléter les informations suivantes :</w:t>
      </w:r>
    </w:p>
    <w:p w14:paraId="39669A86" w14:textId="77777777" w:rsidR="00EA13F8" w:rsidRPr="008172DD" w:rsidRDefault="00EA13F8" w:rsidP="006229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tbl>
      <w:tblPr>
        <w:tblStyle w:val="Grilledutableau"/>
        <w:tblpPr w:leftFromText="141" w:rightFromText="141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2405"/>
        <w:gridCol w:w="3402"/>
        <w:gridCol w:w="567"/>
        <w:gridCol w:w="1701"/>
        <w:gridCol w:w="2268"/>
      </w:tblGrid>
      <w:tr w:rsidR="0079037D" w:rsidRPr="008172DD" w14:paraId="0C75C97D" w14:textId="77777777" w:rsidTr="00666DF7">
        <w:trPr>
          <w:trHeight w:val="558"/>
        </w:trPr>
        <w:tc>
          <w:tcPr>
            <w:tcW w:w="2405" w:type="dxa"/>
            <w:vAlign w:val="center"/>
          </w:tcPr>
          <w:p w14:paraId="51FCAE78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Nom collectivité /établissement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5BE0CB5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5C43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0DB24E62" w14:textId="0791B902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Facturation électronique CHORUS PRO</w:t>
            </w:r>
          </w:p>
        </w:tc>
      </w:tr>
      <w:tr w:rsidR="0079037D" w:rsidRPr="008172DD" w14:paraId="6BD6BD06" w14:textId="77777777" w:rsidTr="00666DF7">
        <w:trPr>
          <w:trHeight w:val="413"/>
        </w:trPr>
        <w:tc>
          <w:tcPr>
            <w:tcW w:w="2405" w:type="dxa"/>
            <w:vAlign w:val="center"/>
          </w:tcPr>
          <w:p w14:paraId="1DBF899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SIRET (obligatoire)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80F37A2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61565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FFB1D6" w14:textId="77777777" w:rsidR="0079037D" w:rsidRPr="008172DD" w:rsidRDefault="0079037D" w:rsidP="00666DF7">
            <w:pPr>
              <w:pStyle w:val="Corpsdetexte21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Si vous avez rendu obligatoire un code service et/ou un numéro d’engagement dans le cadre de la facturation électronique, merci de nous le(s) communiquer (et ce, chaque année) :</w:t>
            </w:r>
          </w:p>
          <w:p w14:paraId="29563908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05E" w:rsidRPr="008172DD" w14:paraId="7B270E8F" w14:textId="77777777" w:rsidTr="00666DF7">
        <w:trPr>
          <w:trHeight w:val="413"/>
        </w:trPr>
        <w:tc>
          <w:tcPr>
            <w:tcW w:w="2405" w:type="dxa"/>
            <w:vAlign w:val="center"/>
          </w:tcPr>
          <w:p w14:paraId="5B803584" w14:textId="30D4CFC3" w:rsidR="00A6305E" w:rsidRPr="008172DD" w:rsidRDefault="00A6305E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Nb. d’habitants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091ED81" w14:textId="77777777" w:rsidR="00A6305E" w:rsidRPr="008172DD" w:rsidRDefault="00A6305E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164EC" w14:textId="77777777" w:rsidR="00A6305E" w:rsidRPr="008172DD" w:rsidRDefault="00A6305E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99A3A1" w14:textId="77777777" w:rsidR="00A6305E" w:rsidRPr="008172DD" w:rsidRDefault="00A6305E" w:rsidP="00666DF7">
            <w:pPr>
              <w:pStyle w:val="Corpsdetexte21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</w:tr>
      <w:tr w:rsidR="0079037D" w:rsidRPr="008172DD" w14:paraId="49F7B189" w14:textId="77777777" w:rsidTr="00666DF7">
        <w:trPr>
          <w:trHeight w:val="844"/>
        </w:trPr>
        <w:tc>
          <w:tcPr>
            <w:tcW w:w="2405" w:type="dxa"/>
            <w:vAlign w:val="center"/>
          </w:tcPr>
          <w:p w14:paraId="281E7635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Adresse </w:t>
            </w:r>
          </w:p>
          <w:p w14:paraId="33A99FC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D645F6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DBE46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696FED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33ED1A85" w14:textId="77777777" w:rsidTr="000A6B19">
        <w:trPr>
          <w:trHeight w:val="413"/>
        </w:trPr>
        <w:tc>
          <w:tcPr>
            <w:tcW w:w="58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2B7D3" w14:textId="5C5A5F8B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Coordonnées de la personne en charge de l’informatique et qui sera contactée </w:t>
            </w:r>
            <w:r w:rsidRPr="0062296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par les équipes </w:t>
            </w:r>
            <w:r w:rsidR="00EA13F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 Mégalis</w:t>
            </w:r>
            <w:r w:rsidRPr="0062296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pour la mise en œuvre des services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F86F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1B1E8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Code service 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C30D96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68A1C3A3" w14:textId="77777777" w:rsidTr="001B69C1">
        <w:trPr>
          <w:trHeight w:val="4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A1F30DE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nom – prénom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2723E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73D7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9C53D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N° engagement 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08F98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68F6D5AD" w14:textId="77777777" w:rsidTr="00666DF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DB2327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téléphone</w:t>
            </w: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047F7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59C6E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0FA9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AF37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3891F203" w14:textId="77777777" w:rsidTr="00666DF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070420F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mail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32F16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23F94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DC969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A745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FE1ECD" w14:textId="77777777" w:rsidR="0079037D" w:rsidRPr="008172DD" w:rsidRDefault="0079037D" w:rsidP="00912A98">
      <w:pPr>
        <w:pStyle w:val="Paragraphedeliste"/>
        <w:rPr>
          <w:rFonts w:asciiTheme="minorHAnsi" w:hAnsiTheme="minorHAnsi" w:cstheme="minorHAnsi"/>
          <w:sz w:val="18"/>
          <w:szCs w:val="18"/>
        </w:rPr>
      </w:pPr>
    </w:p>
    <w:p w14:paraId="1CF083C7" w14:textId="18ADEE72" w:rsidR="00AD0A4F" w:rsidRPr="008172DD" w:rsidRDefault="00AD0A4F" w:rsidP="004747E2">
      <w:pPr>
        <w:pStyle w:val="Corpsdetexte21"/>
        <w:spacing w:line="360" w:lineRule="auto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>Contribution</w:t>
      </w:r>
      <w:r w:rsidR="00700690"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financière </w:t>
      </w:r>
      <w:r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</w:p>
    <w:p w14:paraId="51FC32F2" w14:textId="0CA871E0" w:rsidR="001A17D4" w:rsidRPr="008172DD" w:rsidRDefault="001A17D4" w:rsidP="005651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En tant que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service</w:t>
      </w:r>
      <w:r w:rsidR="00A75181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complémentaire</w:t>
      </w:r>
      <w:r w:rsidR="00A75181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,</w:t>
      </w:r>
      <w:r w:rsidRPr="008172DD">
        <w:rPr>
          <w:rFonts w:asciiTheme="minorHAnsi" w:hAnsiTheme="minorHAnsi" w:cstheme="minorHAnsi"/>
          <w:sz w:val="18"/>
          <w:szCs w:val="18"/>
        </w:rPr>
        <w:t xml:space="preserve"> ce</w:t>
      </w:r>
      <w:r w:rsidR="00A75181">
        <w:rPr>
          <w:rFonts w:asciiTheme="minorHAnsi" w:hAnsiTheme="minorHAnsi" w:cstheme="minorHAnsi"/>
          <w:sz w:val="18"/>
          <w:szCs w:val="18"/>
        </w:rPr>
        <w:t>s</w:t>
      </w:r>
      <w:r w:rsidRPr="008172DD">
        <w:rPr>
          <w:rFonts w:asciiTheme="minorHAnsi" w:hAnsiTheme="minorHAnsi" w:cstheme="minorHAnsi"/>
          <w:sz w:val="18"/>
          <w:szCs w:val="18"/>
        </w:rPr>
        <w:t xml:space="preserve"> 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service</w:t>
      </w:r>
      <w:r w:rsidR="00F74DD4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Fonts w:asciiTheme="minorHAnsi" w:hAnsiTheme="minorHAnsi" w:cstheme="minorHAnsi"/>
          <w:sz w:val="18"/>
          <w:szCs w:val="18"/>
        </w:rPr>
        <w:t xml:space="preserve"> </w:t>
      </w:r>
      <w:r w:rsidR="00A75181">
        <w:rPr>
          <w:rFonts w:asciiTheme="minorHAnsi" w:hAnsiTheme="minorHAnsi" w:cstheme="minorHAnsi"/>
          <w:sz w:val="18"/>
          <w:szCs w:val="18"/>
        </w:rPr>
        <w:t>sont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</w:t>
      </w:r>
      <w:r w:rsidR="00240729">
        <w:rPr>
          <w:rStyle w:val="lev"/>
          <w:rFonts w:asciiTheme="minorHAnsi" w:hAnsiTheme="minorHAnsi" w:cstheme="minorHAnsi"/>
          <w:sz w:val="18"/>
          <w:szCs w:val="18"/>
        </w:rPr>
        <w:t>soumis</w:t>
      </w:r>
      <w:r w:rsidR="002F2DAF">
        <w:rPr>
          <w:rStyle w:val="lev"/>
          <w:rFonts w:asciiTheme="minorHAnsi" w:hAnsiTheme="minorHAnsi" w:cstheme="minorHAnsi"/>
          <w:sz w:val="18"/>
          <w:szCs w:val="18"/>
        </w:rPr>
        <w:t xml:space="preserve"> à</w:t>
      </w:r>
      <w:r w:rsidR="00240729">
        <w:rPr>
          <w:rStyle w:val="lev"/>
          <w:rFonts w:asciiTheme="minorHAnsi" w:hAnsiTheme="minorHAnsi" w:cstheme="minorHAnsi"/>
          <w:sz w:val="18"/>
          <w:szCs w:val="18"/>
        </w:rPr>
        <w:t xml:space="preserve"> une contribution financière</w:t>
      </w:r>
      <w:r w:rsidR="002F2DAF">
        <w:rPr>
          <w:rStyle w:val="lev"/>
          <w:rFonts w:asciiTheme="minorHAnsi" w:hAnsiTheme="minorHAnsi" w:cstheme="minorHAnsi"/>
          <w:sz w:val="18"/>
          <w:szCs w:val="18"/>
        </w:rPr>
        <w:t xml:space="preserve"> spécifique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.</w:t>
      </w:r>
      <w:r w:rsidR="008172DD">
        <w:rPr>
          <w:rStyle w:val="lev"/>
          <w:rFonts w:asciiTheme="minorHAnsi" w:hAnsiTheme="minorHAnsi" w:cstheme="minorHAnsi"/>
          <w:sz w:val="18"/>
          <w:szCs w:val="18"/>
        </w:rPr>
        <w:t xml:space="preserve"> </w:t>
      </w:r>
    </w:p>
    <w:p w14:paraId="7797247D" w14:textId="3507E9AA" w:rsidR="00CC1AB9" w:rsidRDefault="001A17D4" w:rsidP="00B9289F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 xml:space="preserve">Voici les 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ta</w:t>
      </w:r>
      <w:r w:rsidR="00CC1AB9"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rifs (coût </w:t>
      </w:r>
      <w:r w:rsidR="0024102F">
        <w:rPr>
          <w:rStyle w:val="lev"/>
          <w:rFonts w:asciiTheme="minorHAnsi" w:hAnsiTheme="minorHAnsi" w:cstheme="minorHAnsi"/>
          <w:sz w:val="18"/>
          <w:szCs w:val="18"/>
        </w:rPr>
        <w:t>investissement jusqu’au 31/12/2028</w:t>
      </w:r>
      <w:r w:rsidR="00CC1AB9" w:rsidRPr="008172DD">
        <w:rPr>
          <w:rStyle w:val="lev"/>
          <w:rFonts w:asciiTheme="minorHAnsi" w:hAnsiTheme="minorHAnsi" w:cstheme="minorHAnsi"/>
          <w:sz w:val="18"/>
          <w:szCs w:val="18"/>
        </w:rPr>
        <w:t>)</w:t>
      </w:r>
      <w:r w:rsidR="0024102F">
        <w:rPr>
          <w:rStyle w:val="lev"/>
          <w:rFonts w:asciiTheme="minorHAnsi" w:hAnsiTheme="minorHAnsi" w:cstheme="minorHAnsi"/>
          <w:sz w:val="18"/>
          <w:szCs w:val="18"/>
        </w:rPr>
        <w:t xml:space="preserve">, 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>cochez l</w:t>
      </w:r>
      <w:r w:rsidR="00A75181">
        <w:rPr>
          <w:rFonts w:asciiTheme="minorHAnsi" w:hAnsiTheme="minorHAnsi" w:cstheme="minorHAnsi"/>
          <w:b/>
          <w:sz w:val="18"/>
          <w:szCs w:val="18"/>
        </w:rPr>
        <w:t>e ou les services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 xml:space="preserve"> qu</w:t>
      </w:r>
      <w:r w:rsidR="00CD65A9">
        <w:rPr>
          <w:rFonts w:asciiTheme="minorHAnsi" w:hAnsiTheme="minorHAnsi" w:cstheme="minorHAnsi"/>
          <w:b/>
          <w:sz w:val="18"/>
          <w:szCs w:val="18"/>
        </w:rPr>
        <w:t>e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 xml:space="preserve"> vous </w:t>
      </w:r>
      <w:r w:rsidR="00CD65A9">
        <w:rPr>
          <w:rFonts w:asciiTheme="minorHAnsi" w:hAnsiTheme="minorHAnsi" w:cstheme="minorHAnsi"/>
          <w:b/>
          <w:sz w:val="18"/>
          <w:szCs w:val="18"/>
        </w:rPr>
        <w:t>commandez</w:t>
      </w:r>
      <w:r w:rsidR="00CC1AB9" w:rsidRPr="008172DD">
        <w:rPr>
          <w:rFonts w:asciiTheme="minorHAnsi" w:hAnsiTheme="minorHAnsi" w:cstheme="minorHAnsi"/>
          <w:sz w:val="18"/>
          <w:szCs w:val="18"/>
        </w:rPr>
        <w:t> :</w:t>
      </w: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319"/>
        <w:gridCol w:w="924"/>
        <w:gridCol w:w="1604"/>
      </w:tblGrid>
      <w:tr w:rsidR="00714F66" w:rsidRPr="00714F66" w14:paraId="6CC5C6B6" w14:textId="77777777" w:rsidTr="00714F66">
        <w:trPr>
          <w:trHeight w:val="255"/>
        </w:trPr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hideMark/>
          </w:tcPr>
          <w:p w14:paraId="41F19AA0" w14:textId="69ED1EC9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INVESTISSEMENT (frais d'accès au service jusqu'au 31/12/2028</w:t>
            </w:r>
            <w:r w:rsidR="003756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) HT</w:t>
            </w:r>
            <w:bookmarkStart w:id="0" w:name="_GoBack"/>
            <w:bookmarkEnd w:id="0"/>
          </w:p>
        </w:tc>
      </w:tr>
      <w:tr w:rsidR="00714F66" w:rsidRPr="00714F66" w14:paraId="329865AD" w14:textId="77777777" w:rsidTr="007813D2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A4D83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ESPACE SUR DEMANDE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C8D89" w14:textId="77777777" w:rsidR="00714F66" w:rsidRPr="00714F66" w:rsidRDefault="00714F66" w:rsidP="00714F66">
            <w:pPr>
              <w:suppressAutoHyphens w:val="0"/>
              <w:jc w:val="center"/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  <w:t>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E664F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500 €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BE9D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14F66" w:rsidRPr="00714F66" w14:paraId="65DB83F3" w14:textId="77777777" w:rsidTr="007813D2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1731E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PROJETS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A147F" w14:textId="77777777" w:rsidR="00714F66" w:rsidRPr="00714F66" w:rsidRDefault="00714F66" w:rsidP="00714F66">
            <w:pPr>
              <w:suppressAutoHyphens w:val="0"/>
              <w:jc w:val="center"/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  <w:t>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13ABA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500 €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F5AC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5FC2064B" w14:textId="77777777" w:rsidR="00661132" w:rsidRDefault="00661132" w:rsidP="00352AAE">
      <w:pPr>
        <w:spacing w:after="57"/>
        <w:rPr>
          <w:rFonts w:asciiTheme="minorHAnsi" w:hAnsiTheme="minorHAnsi" w:cstheme="minorHAnsi"/>
          <w:bCs/>
          <w:sz w:val="18"/>
          <w:szCs w:val="18"/>
          <w:u w:val="single"/>
        </w:rPr>
      </w:pPr>
    </w:p>
    <w:p w14:paraId="6F639EA0" w14:textId="01C0F07B" w:rsidR="00661132" w:rsidRPr="007813D2" w:rsidRDefault="00661132" w:rsidP="007813D2">
      <w:pPr>
        <w:spacing w:after="57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7813D2">
        <w:rPr>
          <w:rFonts w:asciiTheme="minorHAnsi" w:hAnsiTheme="minorHAnsi" w:cstheme="minorHAnsi"/>
          <w:bCs/>
          <w:sz w:val="18"/>
          <w:szCs w:val="18"/>
          <w:u w:val="single"/>
        </w:rPr>
        <w:t xml:space="preserve">Modalités de facturation du coût lié au frais d’accès aux services : </w:t>
      </w:r>
      <w:r w:rsidRPr="007813D2">
        <w:rPr>
          <w:rFonts w:asciiTheme="minorHAnsi" w:hAnsiTheme="minorHAnsi" w:cstheme="minorHAnsi"/>
          <w:bCs/>
          <w:sz w:val="18"/>
          <w:szCs w:val="18"/>
          <w:u w:val="single"/>
        </w:rPr>
        <w:br/>
      </w:r>
    </w:p>
    <w:p w14:paraId="7357A061" w14:textId="195A0B7C" w:rsidR="00661132" w:rsidRDefault="00661132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  <w:r w:rsidRPr="007813D2">
        <w:rPr>
          <w:rFonts w:asciiTheme="minorHAnsi" w:hAnsiTheme="minorHAnsi" w:cstheme="minorHAnsi"/>
          <w:sz w:val="18"/>
          <w:szCs w:val="18"/>
          <w:lang w:eastAsia="fr-FR"/>
        </w:rPr>
        <w:t xml:space="preserve">La facture relative au frais d’accès au service (investissement) sera émise à l’établissement à l’activation du service. </w:t>
      </w:r>
    </w:p>
    <w:p w14:paraId="2E775C81" w14:textId="77777777" w:rsidR="005E6C8B" w:rsidRPr="007813D2" w:rsidRDefault="005E6C8B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</w:p>
    <w:p w14:paraId="1A673405" w14:textId="45704924" w:rsidR="00A6305E" w:rsidRPr="007813D2" w:rsidRDefault="00A6305E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  <w:r w:rsidRPr="007813D2">
        <w:rPr>
          <w:rFonts w:asciiTheme="minorHAnsi" w:hAnsiTheme="minorHAnsi" w:cstheme="minorHAnsi"/>
          <w:sz w:val="18"/>
          <w:szCs w:val="18"/>
          <w:lang w:eastAsia="fr-FR"/>
        </w:rPr>
        <w:t>En cas de résiliation, les frais d’accès aux services ne sont pas remboursés.</w:t>
      </w:r>
    </w:p>
    <w:p w14:paraId="18D3806B" w14:textId="04F24FAF" w:rsidR="004766ED" w:rsidRDefault="004766ED" w:rsidP="00565196">
      <w:pPr>
        <w:pStyle w:val="Corpsdetexte21"/>
        <w:rPr>
          <w:rFonts w:asciiTheme="minorHAnsi" w:hAnsiTheme="minorHAnsi" w:cstheme="minorHAnsi"/>
          <w:sz w:val="18"/>
          <w:szCs w:val="18"/>
        </w:rPr>
      </w:pPr>
    </w:p>
    <w:p w14:paraId="74F15B8A" w14:textId="4F394754" w:rsidR="004766ED" w:rsidRDefault="004766ED" w:rsidP="004766ED">
      <w:pPr>
        <w:pStyle w:val="Corpsdetexte21"/>
        <w:spacing w:after="57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6662D">
        <w:rPr>
          <w:rFonts w:asciiTheme="minorHAnsi" w:hAnsiTheme="minorHAnsi" w:cstheme="minorHAnsi"/>
          <w:b/>
          <w:sz w:val="18"/>
          <w:szCs w:val="18"/>
          <w:u w:val="single"/>
        </w:rPr>
        <w:t>Toute modification (</w:t>
      </w:r>
      <w:r w:rsidR="007813D2">
        <w:rPr>
          <w:rFonts w:asciiTheme="minorHAnsi" w:hAnsiTheme="minorHAnsi" w:cstheme="minorHAnsi"/>
          <w:b/>
          <w:sz w:val="18"/>
          <w:szCs w:val="18"/>
          <w:u w:val="single"/>
        </w:rPr>
        <w:t xml:space="preserve">notamment liée à la </w:t>
      </w:r>
      <w:r w:rsidRPr="0036662D">
        <w:rPr>
          <w:rFonts w:asciiTheme="minorHAnsi" w:hAnsiTheme="minorHAnsi" w:cstheme="minorHAnsi"/>
          <w:b/>
          <w:sz w:val="18"/>
          <w:szCs w:val="18"/>
          <w:u w:val="single"/>
        </w:rPr>
        <w:t>modification du barème des contributions) donnera lieu à la rédaction et à la signature d’un nouveau bon de commande.</w:t>
      </w:r>
    </w:p>
    <w:p w14:paraId="5EE792A3" w14:textId="77777777" w:rsidR="004766ED" w:rsidRPr="00622966" w:rsidRDefault="004766ED" w:rsidP="00565196">
      <w:pPr>
        <w:pStyle w:val="Corpsdetexte21"/>
        <w:rPr>
          <w:rFonts w:asciiTheme="minorHAnsi" w:hAnsiTheme="minorHAnsi" w:cstheme="minorHAnsi"/>
          <w:sz w:val="18"/>
          <w:szCs w:val="18"/>
        </w:rPr>
      </w:pPr>
    </w:p>
    <w:p w14:paraId="39EB4CD4" w14:textId="77777777" w:rsidR="00AD0A4F" w:rsidRPr="00714F66" w:rsidRDefault="00AD0A4F" w:rsidP="00565196">
      <w:pPr>
        <w:pStyle w:val="Corpsdetexte2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12EF3576" w14:textId="1FDFE6CE" w:rsidR="00AD0A4F" w:rsidRPr="008172DD" w:rsidRDefault="00AD0A4F" w:rsidP="00AD0A4F">
      <w:pPr>
        <w:pStyle w:val="Corpsdetexte21"/>
        <w:rPr>
          <w:rFonts w:asciiTheme="minorHAnsi" w:hAnsiTheme="minorHAnsi" w:cstheme="minorHAnsi"/>
          <w:b/>
          <w:bCs/>
          <w:sz w:val="18"/>
          <w:szCs w:val="18"/>
        </w:rPr>
      </w:pPr>
      <w:r w:rsidRPr="005E6C8B">
        <w:rPr>
          <w:rFonts w:asciiTheme="minorHAnsi" w:hAnsiTheme="minorHAnsi" w:cstheme="minorHAnsi"/>
          <w:sz w:val="18"/>
          <w:szCs w:val="18"/>
        </w:rPr>
        <w:t xml:space="preserve">La signature de ce bon de commande implique de la part de l’établissement l’acceptation des conditions spécifiques d’utilisation de ce service présenté sur le </w:t>
      </w:r>
      <w:r w:rsidR="00794A1E" w:rsidRPr="005E6C8B">
        <w:rPr>
          <w:rFonts w:asciiTheme="minorHAnsi" w:hAnsiTheme="minorHAnsi" w:cstheme="minorHAnsi"/>
          <w:sz w:val="18"/>
          <w:szCs w:val="18"/>
        </w:rPr>
        <w:t>portail de services</w:t>
      </w:r>
      <w:r w:rsidRPr="005E6C8B">
        <w:rPr>
          <w:rFonts w:asciiTheme="minorHAnsi" w:hAnsiTheme="minorHAnsi" w:cstheme="minorHAnsi"/>
          <w:sz w:val="18"/>
          <w:szCs w:val="18"/>
        </w:rPr>
        <w:t xml:space="preserve"> du Syndicat mixte, rubrique </w:t>
      </w:r>
      <w:r w:rsidR="00794A1E" w:rsidRPr="005E6C8B">
        <w:rPr>
          <w:rFonts w:asciiTheme="minorHAnsi" w:hAnsiTheme="minorHAnsi" w:cstheme="minorHAnsi"/>
          <w:sz w:val="18"/>
          <w:szCs w:val="18"/>
        </w:rPr>
        <w:t>« Les services</w:t>
      </w:r>
      <w:r w:rsidRPr="005E6C8B">
        <w:rPr>
          <w:rFonts w:asciiTheme="minorHAnsi" w:hAnsiTheme="minorHAnsi" w:cstheme="minorHAnsi"/>
          <w:sz w:val="18"/>
          <w:szCs w:val="18"/>
        </w:rPr>
        <w:t xml:space="preserve"> – </w:t>
      </w:r>
      <w:r w:rsidR="00240729" w:rsidRPr="005E6C8B">
        <w:rPr>
          <w:rFonts w:asciiTheme="minorHAnsi" w:hAnsiTheme="minorHAnsi" w:cstheme="minorHAnsi"/>
          <w:sz w:val="18"/>
          <w:szCs w:val="18"/>
        </w:rPr>
        <w:t xml:space="preserve">Service </w:t>
      </w:r>
      <w:r w:rsidR="00F55690" w:rsidRPr="005E6C8B">
        <w:rPr>
          <w:rFonts w:asciiTheme="minorHAnsi" w:hAnsiTheme="minorHAnsi" w:cstheme="minorHAnsi"/>
          <w:sz w:val="18"/>
          <w:szCs w:val="18"/>
        </w:rPr>
        <w:t>Suite territoriale »</w:t>
      </w:r>
      <w:hyperlink w:history="1"/>
      <w:r w:rsidRPr="005E6C8B">
        <w:rPr>
          <w:rFonts w:asciiTheme="minorHAnsi" w:hAnsiTheme="minorHAnsi" w:cstheme="minorHAnsi"/>
          <w:sz w:val="18"/>
          <w:szCs w:val="18"/>
        </w:rPr>
        <w:t>, et des tarifs dont il reconnaît avoir pris connaissance</w:t>
      </w:r>
      <w:r w:rsidRPr="005E6C8B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EB4A9B1" w14:textId="77777777" w:rsidR="00AD0A4F" w:rsidRPr="008172DD" w:rsidRDefault="00AD0A4F" w:rsidP="00AD0A4F">
      <w:pPr>
        <w:pStyle w:val="Corpsdetexte21"/>
        <w:rPr>
          <w:rFonts w:asciiTheme="minorHAnsi" w:hAnsiTheme="minorHAnsi" w:cstheme="minorHAnsi"/>
          <w:b/>
          <w:bCs/>
          <w:sz w:val="18"/>
          <w:szCs w:val="18"/>
        </w:rPr>
      </w:pPr>
    </w:p>
    <w:p w14:paraId="73DEEB5A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 xml:space="preserve">Date : </w:t>
      </w:r>
    </w:p>
    <w:p w14:paraId="49F7C5DE" w14:textId="77777777" w:rsidR="00AD0A4F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Signature :</w:t>
      </w:r>
    </w:p>
    <w:p w14:paraId="416EBE53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1704855F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237D5931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1AD371D0" w14:textId="77777777" w:rsidR="0083085E" w:rsidRPr="008172DD" w:rsidRDefault="00AD0A4F" w:rsidP="0083085E">
      <w:pPr>
        <w:tabs>
          <w:tab w:val="left" w:pos="5670"/>
        </w:tabs>
        <w:snapToGrid w:val="0"/>
        <w:spacing w:line="320" w:lineRule="exact"/>
        <w:rPr>
          <w:rFonts w:asciiTheme="minorHAnsi" w:eastAsia="DejaVu Sans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ab/>
      </w:r>
    </w:p>
    <w:p w14:paraId="414290EF" w14:textId="60678851" w:rsidR="00511EC5" w:rsidRPr="00714F66" w:rsidRDefault="00511EC5" w:rsidP="00794A1E">
      <w:pPr>
        <w:snapToGrid w:val="0"/>
        <w:ind w:right="-11"/>
        <w:rPr>
          <w:rFonts w:asciiTheme="minorHAnsi" w:eastAsia="DejaVu Sans" w:hAnsiTheme="minorHAnsi" w:cstheme="minorHAnsi"/>
          <w:sz w:val="18"/>
          <w:szCs w:val="18"/>
        </w:rPr>
      </w:pPr>
      <w:r w:rsidRPr="00511EC5">
        <w:rPr>
          <w:rFonts w:asciiTheme="minorHAnsi" w:eastAsia="DejaVu Sans" w:hAnsiTheme="minorHAnsi" w:cstheme="minorHAnsi"/>
          <w:sz w:val="18"/>
          <w:szCs w:val="18"/>
        </w:rPr>
        <w:t xml:space="preserve">Ce bon de commande est également disponible en téléchargement sur la </w:t>
      </w:r>
      <w:r w:rsidRPr="00714F66">
        <w:rPr>
          <w:rFonts w:asciiTheme="minorHAnsi" w:eastAsia="DejaVu Sans" w:hAnsiTheme="minorHAnsi" w:cstheme="minorHAnsi"/>
          <w:sz w:val="18"/>
          <w:szCs w:val="18"/>
        </w:rPr>
        <w:t xml:space="preserve">page </w:t>
      </w:r>
      <w:hyperlink r:id="rId10" w:tgtFrame="wp-preview-17767" w:history="1">
        <w:r w:rsidR="00714F66" w:rsidRPr="00714F66">
          <w:rPr>
            <w:rStyle w:val="Lienhypertexte"/>
            <w:rFonts w:asciiTheme="minorHAnsi" w:hAnsiTheme="minorHAnsi" w:cstheme="minorHAnsi"/>
            <w:color w:val="0073AA"/>
            <w:sz w:val="18"/>
            <w:szCs w:val="18"/>
            <w:shd w:val="clear" w:color="auto" w:fill="F1F1F1"/>
          </w:rPr>
          <w:t>https://services.megalis.bretagne.bzh/service/</w:t>
        </w:r>
        <w:r w:rsidR="00714F66" w:rsidRPr="00714F66">
          <w:rPr>
            <w:rStyle w:val="Lienhypertexte"/>
            <w:rFonts w:asciiTheme="minorHAnsi" w:hAnsiTheme="minorHAnsi" w:cstheme="minorHAnsi"/>
            <w:bCs/>
            <w:color w:val="0073AA"/>
            <w:sz w:val="18"/>
            <w:szCs w:val="18"/>
            <w:shd w:val="clear" w:color="auto" w:fill="F1F1F1"/>
          </w:rPr>
          <w:t>suite-territoriale</w:t>
        </w:r>
        <w:r w:rsidR="00714F66" w:rsidRPr="00714F66">
          <w:rPr>
            <w:rStyle w:val="Lienhypertexte"/>
            <w:rFonts w:asciiTheme="minorHAnsi" w:hAnsiTheme="minorHAnsi" w:cstheme="minorHAnsi"/>
            <w:color w:val="0073AA"/>
            <w:sz w:val="18"/>
            <w:szCs w:val="18"/>
            <w:shd w:val="clear" w:color="auto" w:fill="F1F1F1"/>
          </w:rPr>
          <w:t>/</w:t>
        </w:r>
      </w:hyperlink>
    </w:p>
    <w:p w14:paraId="06D6DB1B" w14:textId="77777777" w:rsidR="00511EC5" w:rsidRDefault="00511EC5" w:rsidP="00794A1E">
      <w:pPr>
        <w:snapToGrid w:val="0"/>
        <w:ind w:right="-11"/>
        <w:rPr>
          <w:rFonts w:asciiTheme="minorHAnsi" w:eastAsia="DejaVu Sans" w:hAnsiTheme="minorHAnsi" w:cstheme="minorHAnsi"/>
          <w:b/>
          <w:sz w:val="18"/>
          <w:szCs w:val="18"/>
        </w:rPr>
      </w:pPr>
    </w:p>
    <w:p w14:paraId="1682DC18" w14:textId="2EA48781" w:rsidR="00565196" w:rsidRDefault="00955555" w:rsidP="00794A1E">
      <w:pPr>
        <w:snapToGrid w:val="0"/>
        <w:ind w:right="-11"/>
        <w:rPr>
          <w:rStyle w:val="Lienhypertexte"/>
          <w:rFonts w:asciiTheme="minorHAnsi" w:hAnsiTheme="minorHAnsi" w:cstheme="minorHAnsi"/>
          <w:sz w:val="18"/>
          <w:szCs w:val="18"/>
          <w:lang w:eastAsia="fr-FR"/>
        </w:rPr>
      </w:pPr>
      <w:r w:rsidRPr="00DD5982">
        <w:rPr>
          <w:rFonts w:asciiTheme="minorHAnsi" w:eastAsia="DejaVu Sans" w:hAnsiTheme="minorHAnsi" w:cstheme="minorHAnsi"/>
          <w:b/>
          <w:sz w:val="18"/>
          <w:szCs w:val="18"/>
        </w:rPr>
        <w:t>Pour le retour de ce bon de commande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, merci </w:t>
      </w:r>
      <w:r w:rsidRPr="00DD5982">
        <w:rPr>
          <w:rFonts w:asciiTheme="minorHAnsi" w:eastAsia="DejaVu Sans" w:hAnsiTheme="minorHAnsi" w:cstheme="minorHAnsi"/>
          <w:b/>
          <w:sz w:val="18"/>
          <w:szCs w:val="18"/>
        </w:rPr>
        <w:t>d’utiliser le formulaire de contact disponible sur notre site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 Internet</w:t>
      </w:r>
      <w:r w:rsidR="00794A1E">
        <w:rPr>
          <w:rFonts w:asciiTheme="minorHAnsi" w:eastAsia="DejaVu Sans" w:hAnsiTheme="minorHAnsi" w:cstheme="minorHAnsi"/>
          <w:sz w:val="18"/>
          <w:szCs w:val="18"/>
        </w:rPr>
        <w:t> :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 </w:t>
      </w:r>
      <w:hyperlink r:id="rId11" w:history="1">
        <w:r w:rsidR="00794A1E" w:rsidRPr="00A17F8C">
          <w:rPr>
            <w:rStyle w:val="Lienhypertexte"/>
            <w:rFonts w:asciiTheme="minorHAnsi" w:hAnsiTheme="minorHAnsi" w:cstheme="minorHAnsi"/>
            <w:sz w:val="18"/>
            <w:szCs w:val="18"/>
            <w:lang w:eastAsia="fr-FR"/>
          </w:rPr>
          <w:t>https://mega.bzh/contact</w:t>
        </w:r>
      </w:hyperlink>
      <w:r w:rsidR="00794A1E">
        <w:rPr>
          <w:rFonts w:asciiTheme="minorHAnsi" w:hAnsiTheme="minorHAnsi" w:cstheme="minorHAnsi"/>
          <w:sz w:val="18"/>
          <w:szCs w:val="18"/>
          <w:lang w:eastAsia="fr-FR"/>
        </w:rPr>
        <w:t xml:space="preserve"> </w:t>
      </w:r>
      <w:r w:rsidR="00794A1E" w:rsidRPr="00794A1E">
        <w:rPr>
          <w:rFonts w:asciiTheme="minorHAnsi" w:hAnsiTheme="minorHAnsi" w:cstheme="minorHAnsi"/>
          <w:sz w:val="18"/>
          <w:szCs w:val="18"/>
          <w:lang w:eastAsia="fr-FR"/>
        </w:rPr>
        <w:t xml:space="preserve"> </w:t>
      </w:r>
      <w:r w:rsidR="00794A1E" w:rsidRPr="00794A1E">
        <w:rPr>
          <w:rFonts w:asciiTheme="minorHAnsi" w:hAnsiTheme="minorHAnsi" w:cstheme="minorHAnsi"/>
          <w:i/>
          <w:sz w:val="18"/>
          <w:szCs w:val="18"/>
          <w:lang w:eastAsia="fr-FR"/>
        </w:rPr>
        <w:t>(Activation de services/</w:t>
      </w:r>
      <w:r w:rsidR="00622966">
        <w:rPr>
          <w:rFonts w:asciiTheme="minorHAnsi" w:hAnsiTheme="minorHAnsi" w:cstheme="minorHAnsi"/>
          <w:i/>
          <w:sz w:val="18"/>
          <w:szCs w:val="18"/>
          <w:lang w:eastAsia="fr-FR"/>
        </w:rPr>
        <w:t>Suite Territoriale</w:t>
      </w:r>
      <w:r w:rsidR="00794A1E" w:rsidRPr="00794A1E">
        <w:rPr>
          <w:rFonts w:asciiTheme="minorHAnsi" w:hAnsiTheme="minorHAnsi" w:cstheme="minorHAnsi"/>
          <w:i/>
          <w:sz w:val="18"/>
          <w:szCs w:val="18"/>
          <w:lang w:eastAsia="fr-FR"/>
        </w:rPr>
        <w:t>)</w:t>
      </w:r>
      <w:r w:rsidR="00622966" w:rsidRPr="00622966">
        <w:rPr>
          <w:rStyle w:val="Lienhypertexte"/>
          <w:rFonts w:asciiTheme="minorHAnsi" w:hAnsiTheme="minorHAnsi" w:cstheme="minorHAnsi"/>
          <w:sz w:val="18"/>
          <w:szCs w:val="18"/>
          <w:u w:val="none"/>
          <w:lang w:eastAsia="fr-FR"/>
        </w:rPr>
        <w:t>.</w:t>
      </w:r>
    </w:p>
    <w:p w14:paraId="1D2DFFBB" w14:textId="77777777" w:rsidR="001205F6" w:rsidRDefault="001205F6" w:rsidP="00565196">
      <w:pPr>
        <w:snapToGrid w:val="0"/>
        <w:ind w:right="-828"/>
        <w:rPr>
          <w:rStyle w:val="Lienhypertexte"/>
          <w:rFonts w:asciiTheme="minorHAnsi" w:hAnsiTheme="minorHAnsi" w:cstheme="minorHAnsi"/>
          <w:sz w:val="18"/>
          <w:szCs w:val="18"/>
          <w:lang w:eastAsia="fr-FR"/>
        </w:rPr>
      </w:pPr>
    </w:p>
    <w:p w14:paraId="76075628" w14:textId="61233CC9" w:rsidR="00F9610A" w:rsidRPr="008172DD" w:rsidRDefault="00F9610A" w:rsidP="00DD5982">
      <w:pPr>
        <w:snapToGrid w:val="0"/>
        <w:ind w:right="131"/>
        <w:rPr>
          <w:rFonts w:asciiTheme="minorHAnsi" w:eastAsia="DejaVu Sans" w:hAnsiTheme="minorHAnsi" w:cstheme="minorHAnsi"/>
          <w:sz w:val="18"/>
          <w:szCs w:val="18"/>
        </w:rPr>
      </w:pPr>
    </w:p>
    <w:sectPr w:rsidR="00F9610A" w:rsidRPr="008172DD" w:rsidSect="00DD5982">
      <w:footerReference w:type="default" r:id="rId12"/>
      <w:pgSz w:w="11906" w:h="16838"/>
      <w:pgMar w:top="709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3B0F" w14:textId="77777777" w:rsidR="00D01716" w:rsidRDefault="00D01716" w:rsidP="0083085E">
      <w:r>
        <w:separator/>
      </w:r>
    </w:p>
  </w:endnote>
  <w:endnote w:type="continuationSeparator" w:id="0">
    <w:p w14:paraId="64538496" w14:textId="77777777" w:rsidR="00D01716" w:rsidRDefault="00D01716" w:rsidP="0083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47B4" w14:textId="726359AD" w:rsidR="00D56E0B" w:rsidRDefault="00955555" w:rsidP="00955555">
    <w:pPr>
      <w:shd w:val="clear" w:color="auto" w:fill="C0C0C0"/>
      <w:rPr>
        <w:rFonts w:ascii="Lucida Sans" w:hAnsi="Lucida Sans" w:cs="Lucida Sans Unicode"/>
        <w:sz w:val="16"/>
        <w:szCs w:val="16"/>
      </w:rPr>
    </w:pPr>
    <w:r w:rsidRPr="00970AF1">
      <w:rPr>
        <w:rFonts w:ascii="Lucida Sans Unicode" w:eastAsia="DejaVu Sans" w:hAnsi="Lucida Sans Unicode" w:cs="Lucida Sans Unicode"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7A213" wp14:editId="05C1980F">
              <wp:simplePos x="0" y="0"/>
              <wp:positionH relativeFrom="margin">
                <wp:posOffset>6257677</wp:posOffset>
              </wp:positionH>
              <wp:positionV relativeFrom="bottomMargin">
                <wp:posOffset>32027</wp:posOffset>
              </wp:positionV>
              <wp:extent cx="368300" cy="274320"/>
              <wp:effectExtent l="0" t="0" r="12700" b="11430"/>
              <wp:wrapNone/>
              <wp:docPr id="3" name="Carré corn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EF3332A" w14:textId="77777777" w:rsidR="00955555" w:rsidRDefault="00955555" w:rsidP="0095555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B01BC" w:rsidRPr="00AB01BC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7A213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3" o:spid="_x0000_s1026" type="#_x0000_t65" style="position:absolute;margin-left:492.75pt;margin-top:2.5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" o:allowincell="f" adj="14135" strokecolor="gray" strokeweight=".25pt">
              <v:textbox>
                <w:txbxContent>
                  <w:p w14:paraId="6EF3332A" w14:textId="77777777" w:rsidR="00955555" w:rsidRDefault="00955555" w:rsidP="0095555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B01BC" w:rsidRPr="00AB01BC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56E0B" w:rsidRPr="00955555">
      <w:rPr>
        <w:rFonts w:ascii="Lucida Sans" w:hAnsi="Lucida Sans"/>
        <w:sz w:val="16"/>
        <w:szCs w:val="16"/>
      </w:rPr>
      <w:t>BC_</w:t>
    </w:r>
    <w:r w:rsidR="004576E5">
      <w:rPr>
        <w:rFonts w:ascii="Lucida Sans" w:hAnsi="Lucida Sans"/>
        <w:sz w:val="16"/>
        <w:szCs w:val="16"/>
      </w:rPr>
      <w:t>SuiteTerritoriale-</w:t>
    </w:r>
    <w:r w:rsidR="005E6C8B">
      <w:rPr>
        <w:rFonts w:ascii="Lucida Sans" w:hAnsi="Lucida Sans"/>
        <w:sz w:val="16"/>
        <w:szCs w:val="16"/>
      </w:rPr>
      <w:t>Autres-Services-vJanvier2026</w:t>
    </w:r>
    <w:r w:rsidRPr="00955555">
      <w:rPr>
        <w:rFonts w:ascii="Lucida Sans" w:hAnsi="Lucida Sans"/>
        <w:sz w:val="16"/>
        <w:szCs w:val="16"/>
      </w:rPr>
      <w:tab/>
    </w:r>
    <w:r w:rsidRPr="00955555">
      <w:rPr>
        <w:rFonts w:ascii="Lucida Sans" w:hAnsi="Lucida Sans"/>
        <w:sz w:val="16"/>
        <w:szCs w:val="16"/>
      </w:rPr>
      <w:tab/>
    </w:r>
    <w:r>
      <w:rPr>
        <w:rFonts w:ascii="Lucida Sans" w:hAnsi="Lucida Sans"/>
        <w:sz w:val="16"/>
        <w:szCs w:val="16"/>
      </w:rPr>
      <w:br/>
    </w:r>
    <w:r w:rsidRPr="00955555">
      <w:rPr>
        <w:rFonts w:ascii="Lucida Sans" w:hAnsi="Lucida Sans" w:cs="Lucida Sans Unicode"/>
        <w:sz w:val="16"/>
        <w:szCs w:val="16"/>
      </w:rPr>
      <w:t xml:space="preserve">Barème des contributions adopté par délibération du </w:t>
    </w:r>
    <w:r w:rsidR="001C2C12">
      <w:rPr>
        <w:rFonts w:ascii="Lucida Sans" w:hAnsi="Lucida Sans" w:cs="Lucida Sans Unicode"/>
        <w:sz w:val="16"/>
        <w:szCs w:val="16"/>
      </w:rPr>
      <w:t>comité</w:t>
    </w:r>
    <w:r w:rsidR="001C2C12" w:rsidRPr="00955555">
      <w:rPr>
        <w:rFonts w:ascii="Lucida Sans" w:hAnsi="Lucida Sans" w:cs="Lucida Sans Unicode"/>
        <w:sz w:val="16"/>
        <w:szCs w:val="16"/>
      </w:rPr>
      <w:t xml:space="preserve"> </w:t>
    </w:r>
    <w:r w:rsidRPr="00955555">
      <w:rPr>
        <w:rFonts w:ascii="Lucida Sans" w:hAnsi="Lucida Sans" w:cs="Lucida Sans Unicode"/>
        <w:sz w:val="16"/>
        <w:szCs w:val="16"/>
      </w:rPr>
      <w:t xml:space="preserve">syndical en date du </w:t>
    </w:r>
    <w:r w:rsidR="004576E5">
      <w:rPr>
        <w:rFonts w:ascii="Lucida Sans" w:hAnsi="Lucida Sans" w:cs="Lucida Sans Unicode"/>
        <w:sz w:val="16"/>
        <w:szCs w:val="16"/>
      </w:rPr>
      <w:t>18 décembre</w:t>
    </w:r>
    <w:r w:rsidR="00E32E9C">
      <w:rPr>
        <w:rFonts w:ascii="Lucida Sans" w:hAnsi="Lucida Sans" w:cs="Lucida Sans Unicode"/>
        <w:sz w:val="16"/>
        <w:szCs w:val="16"/>
      </w:rPr>
      <w:t xml:space="preserve"> 2025</w:t>
    </w:r>
  </w:p>
  <w:p w14:paraId="52DE82A8" w14:textId="77777777" w:rsidR="00955555" w:rsidRPr="00955555" w:rsidRDefault="00955555" w:rsidP="00955555">
    <w:pPr>
      <w:shd w:val="clear" w:color="auto" w:fill="C0C0C0"/>
      <w:jc w:val="right"/>
      <w:rPr>
        <w:rFonts w:ascii="Lucida Sans" w:hAnsi="Lucida Sans" w:cs="Lucida Sans Unicode"/>
        <w:sz w:val="16"/>
        <w:szCs w:val="16"/>
      </w:rPr>
    </w:pPr>
  </w:p>
  <w:p w14:paraId="3D473EB3" w14:textId="77777777" w:rsidR="0083085E" w:rsidRDefault="008308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E5A07" w14:textId="77777777" w:rsidR="00D01716" w:rsidRDefault="00D01716" w:rsidP="0083085E">
      <w:r>
        <w:separator/>
      </w:r>
    </w:p>
  </w:footnote>
  <w:footnote w:type="continuationSeparator" w:id="0">
    <w:p w14:paraId="609CACEA" w14:textId="77777777" w:rsidR="00D01716" w:rsidRDefault="00D01716" w:rsidP="0083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CC7"/>
    <w:multiLevelType w:val="hybridMultilevel"/>
    <w:tmpl w:val="E0EC5940"/>
    <w:lvl w:ilvl="0" w:tplc="D12E718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066"/>
    <w:multiLevelType w:val="hybridMultilevel"/>
    <w:tmpl w:val="EF6E09E2"/>
    <w:lvl w:ilvl="0" w:tplc="82FA5912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E81"/>
    <w:multiLevelType w:val="multilevel"/>
    <w:tmpl w:val="A39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473A5"/>
    <w:multiLevelType w:val="hybridMultilevel"/>
    <w:tmpl w:val="A3208D66"/>
    <w:lvl w:ilvl="0" w:tplc="CD6E85A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A7957"/>
    <w:multiLevelType w:val="hybridMultilevel"/>
    <w:tmpl w:val="AF12DF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1114"/>
    <w:multiLevelType w:val="hybridMultilevel"/>
    <w:tmpl w:val="029C6FEC"/>
    <w:lvl w:ilvl="0" w:tplc="7598A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1235C"/>
    <w:multiLevelType w:val="hybridMultilevel"/>
    <w:tmpl w:val="0CC40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AE2"/>
    <w:multiLevelType w:val="hybridMultilevel"/>
    <w:tmpl w:val="147A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F"/>
    <w:rsid w:val="00005AF9"/>
    <w:rsid w:val="00033E41"/>
    <w:rsid w:val="00051EA2"/>
    <w:rsid w:val="00093139"/>
    <w:rsid w:val="000E7653"/>
    <w:rsid w:val="000F4599"/>
    <w:rsid w:val="000F6F66"/>
    <w:rsid w:val="001148E6"/>
    <w:rsid w:val="001205F6"/>
    <w:rsid w:val="00153CB0"/>
    <w:rsid w:val="00160359"/>
    <w:rsid w:val="0017189F"/>
    <w:rsid w:val="00180A9B"/>
    <w:rsid w:val="001A17D4"/>
    <w:rsid w:val="001B69C1"/>
    <w:rsid w:val="001C2C12"/>
    <w:rsid w:val="0022568B"/>
    <w:rsid w:val="00240729"/>
    <w:rsid w:val="0024102F"/>
    <w:rsid w:val="0025408E"/>
    <w:rsid w:val="002D4EB2"/>
    <w:rsid w:val="002E28BC"/>
    <w:rsid w:val="002F183B"/>
    <w:rsid w:val="002F2DAF"/>
    <w:rsid w:val="002F6193"/>
    <w:rsid w:val="002F6BFA"/>
    <w:rsid w:val="003008A0"/>
    <w:rsid w:val="00311E8A"/>
    <w:rsid w:val="003235FE"/>
    <w:rsid w:val="003320C1"/>
    <w:rsid w:val="00352AAE"/>
    <w:rsid w:val="003756F1"/>
    <w:rsid w:val="003C6741"/>
    <w:rsid w:val="003C695A"/>
    <w:rsid w:val="003E66BC"/>
    <w:rsid w:val="00402654"/>
    <w:rsid w:val="00421EA9"/>
    <w:rsid w:val="00431030"/>
    <w:rsid w:val="00443ACD"/>
    <w:rsid w:val="004576E5"/>
    <w:rsid w:val="004744A7"/>
    <w:rsid w:val="004747E2"/>
    <w:rsid w:val="004766ED"/>
    <w:rsid w:val="004C089D"/>
    <w:rsid w:val="004D29C3"/>
    <w:rsid w:val="004E3442"/>
    <w:rsid w:val="00511EC5"/>
    <w:rsid w:val="00512664"/>
    <w:rsid w:val="00526993"/>
    <w:rsid w:val="005635E9"/>
    <w:rsid w:val="00564535"/>
    <w:rsid w:val="00565196"/>
    <w:rsid w:val="005E6C8B"/>
    <w:rsid w:val="00606F35"/>
    <w:rsid w:val="00622966"/>
    <w:rsid w:val="00625EF6"/>
    <w:rsid w:val="0064101C"/>
    <w:rsid w:val="0065558C"/>
    <w:rsid w:val="00661132"/>
    <w:rsid w:val="006A3B0A"/>
    <w:rsid w:val="006B08E4"/>
    <w:rsid w:val="006C0699"/>
    <w:rsid w:val="006C1821"/>
    <w:rsid w:val="006D3430"/>
    <w:rsid w:val="006D5E78"/>
    <w:rsid w:val="006F34E5"/>
    <w:rsid w:val="00700690"/>
    <w:rsid w:val="007015DF"/>
    <w:rsid w:val="007038A2"/>
    <w:rsid w:val="00714F66"/>
    <w:rsid w:val="00743638"/>
    <w:rsid w:val="00775ABD"/>
    <w:rsid w:val="007813D2"/>
    <w:rsid w:val="00785497"/>
    <w:rsid w:val="0079037D"/>
    <w:rsid w:val="00794A1E"/>
    <w:rsid w:val="007A0DC4"/>
    <w:rsid w:val="007F272C"/>
    <w:rsid w:val="008172DD"/>
    <w:rsid w:val="00822320"/>
    <w:rsid w:val="00822AA6"/>
    <w:rsid w:val="00826D72"/>
    <w:rsid w:val="0083085E"/>
    <w:rsid w:val="00833AA0"/>
    <w:rsid w:val="008520B0"/>
    <w:rsid w:val="00852A71"/>
    <w:rsid w:val="008644A5"/>
    <w:rsid w:val="008A1A4B"/>
    <w:rsid w:val="008A41E8"/>
    <w:rsid w:val="008B2230"/>
    <w:rsid w:val="008C0803"/>
    <w:rsid w:val="009005FE"/>
    <w:rsid w:val="0090601B"/>
    <w:rsid w:val="00912A98"/>
    <w:rsid w:val="0092145F"/>
    <w:rsid w:val="00955555"/>
    <w:rsid w:val="00997E44"/>
    <w:rsid w:val="009B264A"/>
    <w:rsid w:val="009B4407"/>
    <w:rsid w:val="009D44B5"/>
    <w:rsid w:val="00A1499D"/>
    <w:rsid w:val="00A37593"/>
    <w:rsid w:val="00A6305E"/>
    <w:rsid w:val="00A707A9"/>
    <w:rsid w:val="00A74812"/>
    <w:rsid w:val="00A75181"/>
    <w:rsid w:val="00A758A4"/>
    <w:rsid w:val="00A77285"/>
    <w:rsid w:val="00AB01BC"/>
    <w:rsid w:val="00AB0494"/>
    <w:rsid w:val="00AC2116"/>
    <w:rsid w:val="00AD0A4F"/>
    <w:rsid w:val="00AD4E08"/>
    <w:rsid w:val="00B10598"/>
    <w:rsid w:val="00B12D93"/>
    <w:rsid w:val="00B36B1E"/>
    <w:rsid w:val="00B56E01"/>
    <w:rsid w:val="00B66DF9"/>
    <w:rsid w:val="00B67F44"/>
    <w:rsid w:val="00B70358"/>
    <w:rsid w:val="00B7392D"/>
    <w:rsid w:val="00B8280C"/>
    <w:rsid w:val="00B9289F"/>
    <w:rsid w:val="00BC756D"/>
    <w:rsid w:val="00BF739B"/>
    <w:rsid w:val="00C216DD"/>
    <w:rsid w:val="00C2723B"/>
    <w:rsid w:val="00C31006"/>
    <w:rsid w:val="00C31CF3"/>
    <w:rsid w:val="00CC1AB9"/>
    <w:rsid w:val="00CC2879"/>
    <w:rsid w:val="00CC547C"/>
    <w:rsid w:val="00CD65A9"/>
    <w:rsid w:val="00CE00FD"/>
    <w:rsid w:val="00CE3A50"/>
    <w:rsid w:val="00CE71A2"/>
    <w:rsid w:val="00D00C40"/>
    <w:rsid w:val="00D01716"/>
    <w:rsid w:val="00D32D7C"/>
    <w:rsid w:val="00D518A2"/>
    <w:rsid w:val="00D56E0B"/>
    <w:rsid w:val="00D67F9D"/>
    <w:rsid w:val="00D71184"/>
    <w:rsid w:val="00D97CE5"/>
    <w:rsid w:val="00DD5982"/>
    <w:rsid w:val="00DE390B"/>
    <w:rsid w:val="00E23A49"/>
    <w:rsid w:val="00E2605B"/>
    <w:rsid w:val="00E32E9C"/>
    <w:rsid w:val="00E551A0"/>
    <w:rsid w:val="00EA13F8"/>
    <w:rsid w:val="00EA2F1D"/>
    <w:rsid w:val="00EA4D5F"/>
    <w:rsid w:val="00F3337B"/>
    <w:rsid w:val="00F55690"/>
    <w:rsid w:val="00F63534"/>
    <w:rsid w:val="00F702AA"/>
    <w:rsid w:val="00F74DD4"/>
    <w:rsid w:val="00F919A4"/>
    <w:rsid w:val="00F9610A"/>
    <w:rsid w:val="00F974F8"/>
    <w:rsid w:val="00FB4897"/>
    <w:rsid w:val="00FC4ED4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C56C4"/>
  <w15:chartTrackingRefBased/>
  <w15:docId w15:val="{C5C200CA-6876-4130-A075-0E43522D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D0A4F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AD0A4F"/>
    <w:rPr>
      <w:szCs w:val="20"/>
      <w:lang w:val="x-none"/>
    </w:rPr>
  </w:style>
  <w:style w:type="character" w:customStyle="1" w:styleId="CorpsdetexteCar">
    <w:name w:val="Corps de texte Car"/>
    <w:basedOn w:val="Policepardfaut"/>
    <w:link w:val="Corpsdetexte"/>
    <w:rsid w:val="00AD0A4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Corpsdetexte21">
    <w:name w:val="Corps de texte 21"/>
    <w:basedOn w:val="Normal"/>
    <w:rsid w:val="00AD0A4F"/>
    <w:pPr>
      <w:jc w:val="both"/>
    </w:pPr>
  </w:style>
  <w:style w:type="paragraph" w:customStyle="1" w:styleId="Lignehorizontale">
    <w:name w:val="Ligne horizontale"/>
    <w:basedOn w:val="Normal"/>
    <w:next w:val="Corpsdetexte"/>
    <w:rsid w:val="00AD0A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8Num3z0">
    <w:name w:val="WW8Num3z0"/>
    <w:rsid w:val="004747E2"/>
    <w:rPr>
      <w:rFonts w:ascii="Symbol" w:hAnsi="Symbol" w:cs="StarSymbol"/>
      <w:sz w:val="18"/>
      <w:szCs w:val="18"/>
    </w:rPr>
  </w:style>
  <w:style w:type="table" w:styleId="Grilledutableau">
    <w:name w:val="Table Grid"/>
    <w:basedOn w:val="TableauNormal"/>
    <w:uiPriority w:val="39"/>
    <w:rsid w:val="0085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08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308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E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0B"/>
    <w:rPr>
      <w:rFonts w:ascii="Segoe UI" w:eastAsia="Times New Roman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79037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B48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17D4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1A17D4"/>
    <w:rPr>
      <w:b/>
      <w:bCs/>
    </w:rPr>
  </w:style>
  <w:style w:type="character" w:customStyle="1" w:styleId="fontstyle0">
    <w:name w:val="fontstyle0"/>
    <w:basedOn w:val="Policepardfaut"/>
    <w:rsid w:val="001A17D4"/>
  </w:style>
  <w:style w:type="character" w:styleId="Marquedecommentaire">
    <w:name w:val="annotation reference"/>
    <w:basedOn w:val="Policepardfaut"/>
    <w:uiPriority w:val="99"/>
    <w:semiHidden/>
    <w:unhideWhenUsed/>
    <w:rsid w:val="002F2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D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2D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2D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ntstyle01">
    <w:name w:val="fontstyle01"/>
    <w:basedOn w:val="Policepardfaut"/>
    <w:rsid w:val="00C31CF3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3008A0"/>
    <w:rPr>
      <w:color w:val="954F72" w:themeColor="followedHyperlink"/>
      <w:u w:val="single"/>
    </w:rPr>
  </w:style>
  <w:style w:type="character" w:customStyle="1" w:styleId="ui-provider">
    <w:name w:val="ui-provider"/>
    <w:basedOn w:val="Policepardfaut"/>
    <w:rsid w:val="002F6193"/>
  </w:style>
  <w:style w:type="table" w:styleId="TableauGrille4">
    <w:name w:val="Grid Table 4"/>
    <w:basedOn w:val="TableauNormal"/>
    <w:uiPriority w:val="49"/>
    <w:rsid w:val="007038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Verdana" w:eastAsia="Calibri" w:hAnsi="Verdana" w:cs="Times New Roman"/>
      <w:sz w:val="20"/>
      <w:lang w:eastAsia="fr-FR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paragraph" w:styleId="Rvision">
    <w:name w:val="Revision"/>
    <w:hidden/>
    <w:uiPriority w:val="99"/>
    <w:semiHidden/>
    <w:rsid w:val="00F5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ga.bzh/contac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ices.megalis.bretagne.bzh/?post_type=services&amp;p=17767&amp;pre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C45D6-77E9-4FB0-AEA6-71733127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LE BRETON</dc:creator>
  <cp:keywords/>
  <dc:description/>
  <cp:lastModifiedBy>Muriel Chabert</cp:lastModifiedBy>
  <cp:revision>4</cp:revision>
  <cp:lastPrinted>2026-01-12T10:27:00Z</cp:lastPrinted>
  <dcterms:created xsi:type="dcterms:W3CDTF">2026-01-27T14:39:00Z</dcterms:created>
  <dcterms:modified xsi:type="dcterms:W3CDTF">2026-01-27T14:52:00Z</dcterms:modified>
</cp:coreProperties>
</file>